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9A4F16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220C7B" w:rsidRDefault="00D56B5E" w:rsidP="00220C7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№ 2275-п</w:t>
      </w:r>
    </w:p>
    <w:p w:rsidR="004E6A19" w:rsidRPr="00220C7B" w:rsidRDefault="004E6A19" w:rsidP="00220C7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220C7B">
        <w:rPr>
          <w:rFonts w:ascii="PT Astra Serif" w:hAnsi="PT Astra Serif"/>
          <w:sz w:val="28"/>
          <w:szCs w:val="28"/>
          <w:lang w:eastAsia="ru-RU"/>
        </w:rPr>
        <w:t>О внесении изменений</w:t>
      </w: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220C7B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220C7B">
        <w:rPr>
          <w:rFonts w:ascii="PT Astra Serif" w:hAnsi="PT Astra Serif"/>
          <w:sz w:val="28"/>
          <w:szCs w:val="28"/>
          <w:lang w:eastAsia="ru-RU"/>
        </w:rPr>
        <w:t xml:space="preserve">города Югорска от 30.10.2018 </w:t>
      </w: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220C7B">
        <w:rPr>
          <w:rFonts w:ascii="PT Astra Serif" w:hAnsi="PT Astra Serif"/>
          <w:sz w:val="28"/>
          <w:szCs w:val="28"/>
          <w:lang w:eastAsia="ru-RU"/>
        </w:rPr>
        <w:t>№ 2996 «О муниципальной программе</w:t>
      </w: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220C7B">
        <w:rPr>
          <w:rFonts w:ascii="PT Astra Serif" w:hAnsi="PT Astra Serif"/>
          <w:sz w:val="28"/>
          <w:szCs w:val="28"/>
          <w:lang w:eastAsia="ru-RU"/>
        </w:rPr>
        <w:t>города Югорска «Управление</w:t>
      </w: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220C7B">
        <w:rPr>
          <w:rFonts w:ascii="PT Astra Serif" w:hAnsi="PT Astra Serif"/>
          <w:sz w:val="28"/>
          <w:szCs w:val="28"/>
          <w:lang w:eastAsia="ru-RU"/>
        </w:rPr>
        <w:t>муниципальными финансами»</w:t>
      </w: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20C7B" w:rsidRPr="00220C7B" w:rsidRDefault="00220C7B" w:rsidP="00220C7B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20C7B" w:rsidRP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20C7B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20.12.2024 № 101 «О внесении изменений в решение Думы города Югорска от 19.12.2023 № 97 «О бюджете города Югорска на 2024 год и на плановый период 2025 и 2026 годов», </w:t>
      </w:r>
      <w:r w:rsidRPr="00220C7B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города Югорска от 03.11.2021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Pr="00220C7B">
        <w:rPr>
          <w:rFonts w:ascii="PT Astra Serif" w:hAnsi="PT Astra Serif"/>
          <w:sz w:val="28"/>
          <w:szCs w:val="28"/>
          <w:lang w:eastAsia="ru-RU"/>
        </w:rPr>
        <w:t xml:space="preserve">№ 2096-п «О порядке принятия решения о разработке муниципальных программ города Югорска, их формирования, утверждения и реализации»: </w:t>
      </w:r>
      <w:proofErr w:type="gramEnd"/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Внести в приложение к постановлению администрации города Югорска от 30.10.2018 № 2996 «О муниципальной программе города Югорска «Управление муниципальными финансами» (с изменениями                    от 10.10.2019 № 2183, от 05.11.2019 № 2382, от 23.12.2019 № 2737,                          от 23.12.2019 № 2738, от 24.09.2020 № 1367, от 21.12.2020 № 1905,                          от 21.12.2020 № 1912, от 24.09.2021 № 1784–п, от 15.11.2021 № 2164-п,                   от 20.12.2021 № 2428-п, от 03.02.2022 № 184-п, от 21.06.2022 № 1319-п,                от 14.11.2022 № 2382-п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от 14.11.2022 № 2397-п, от 05.12.2022 № 2563-п,                от 28.12.2022 № 2756-п, от 26.01.2023 № 92-п, от 31.10.2023 № 1508-п,                   от 10.11.2023 № 1555-п, от 26.12.2023 № 1856-п, от 24.01.2024 № 78-п,                     от 15.11.2024 № 1971-п) следующие изменения:</w:t>
      </w:r>
      <w:proofErr w:type="gramEnd"/>
    </w:p>
    <w:p w:rsidR="00220C7B" w:rsidRDefault="00220C7B" w:rsidP="00220C7B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7"/>
        <w:gridCol w:w="5888"/>
      </w:tblGrid>
      <w:tr w:rsidR="00220C7B" w:rsidTr="00220C7B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 w:rsidP="00220C7B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698 215,3 тыс. рублей, в том числе: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46 038,1 тыс. рублей; 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2023 год – 42 684,5 тыс. рублей; 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51 989,4 тыс. рублей;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92 000,0 тыс. рублей; 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72 000,0 тыс. рублей;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58 700,0 тыс. рублей;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58 800,0 тыс. рублей;</w:t>
            </w:r>
          </w:p>
          <w:p w:rsidR="00220C7B" w:rsidRDefault="00220C7B" w:rsidP="00220C7B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– 58 850,0 тыс. рублей;</w:t>
            </w:r>
          </w:p>
          <w:p w:rsidR="00220C7B" w:rsidRDefault="00220C7B" w:rsidP="00220C7B">
            <w:pPr>
              <w:spacing w:line="276" w:lineRule="auto"/>
              <w:ind w:left="157" w:hanging="157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2030 год – 58 400,0 тыс. рублей</w:t>
            </w:r>
          </w:p>
        </w:tc>
      </w:tr>
    </w:tbl>
    <w:p w:rsidR="00220C7B" w:rsidRDefault="00220C7B" w:rsidP="00220C7B">
      <w:pPr>
        <w:spacing w:line="276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Таблицу 2 изложить в новой редакции (приложение).</w:t>
      </w:r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220C7B" w:rsidRPr="00220C7B" w:rsidRDefault="00220C7B" w:rsidP="00220C7B">
      <w:pPr>
        <w:tabs>
          <w:tab w:val="left" w:pos="993"/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220C7B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действует до 31.12.2024.</w:t>
      </w:r>
    </w:p>
    <w:p w:rsidR="00220C7B" w:rsidRPr="00220C7B" w:rsidRDefault="00220C7B" w:rsidP="00220C7B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20C7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20C7B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Мальцеву И.Ю.</w:t>
      </w:r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0C7B" w:rsidRDefault="00220C7B" w:rsidP="00220C7B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0C7B" w:rsidRPr="00220C7B" w:rsidRDefault="00220C7B" w:rsidP="00220C7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220C7B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220C7B">
        <w:rPr>
          <w:rFonts w:ascii="PT Astra Serif" w:hAnsi="PT Astra Serif"/>
          <w:b/>
          <w:sz w:val="28"/>
          <w:szCs w:val="28"/>
        </w:rPr>
        <w:tab/>
      </w:r>
      <w:r w:rsidRPr="00220C7B">
        <w:rPr>
          <w:rFonts w:ascii="PT Astra Serif" w:hAnsi="PT Astra Serif"/>
          <w:b/>
          <w:sz w:val="28"/>
          <w:szCs w:val="28"/>
        </w:rPr>
        <w:tab/>
      </w:r>
      <w:r w:rsidRPr="00220C7B">
        <w:rPr>
          <w:rFonts w:ascii="PT Astra Serif" w:hAnsi="PT Astra Serif"/>
          <w:b/>
          <w:sz w:val="28"/>
          <w:szCs w:val="28"/>
        </w:rPr>
        <w:tab/>
      </w:r>
      <w:r w:rsidRPr="00220C7B">
        <w:rPr>
          <w:rFonts w:ascii="PT Astra Serif" w:hAnsi="PT Astra Serif"/>
          <w:b/>
          <w:sz w:val="28"/>
          <w:szCs w:val="28"/>
        </w:rPr>
        <w:tab/>
      </w:r>
      <w:r w:rsidRPr="00220C7B">
        <w:rPr>
          <w:rFonts w:ascii="PT Astra Serif" w:hAnsi="PT Astra Serif"/>
          <w:b/>
          <w:sz w:val="28"/>
          <w:szCs w:val="28"/>
        </w:rPr>
        <w:tab/>
      </w:r>
      <w:r w:rsidRPr="00220C7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220C7B">
        <w:rPr>
          <w:rFonts w:ascii="PT Astra Serif" w:hAnsi="PT Astra Serif"/>
          <w:b/>
          <w:sz w:val="28"/>
          <w:szCs w:val="28"/>
        </w:rPr>
        <w:t xml:space="preserve">А.Ю. Харлов </w:t>
      </w:r>
    </w:p>
    <w:p w:rsidR="00220C7B" w:rsidRDefault="00220C7B" w:rsidP="00220C7B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</w:p>
    <w:p w:rsidR="00220C7B" w:rsidRDefault="00220C7B" w:rsidP="00220C7B">
      <w:pPr>
        <w:jc w:val="both"/>
        <w:rPr>
          <w:rFonts w:ascii="PT Astra Serif" w:hAnsi="PT Astra Serif"/>
          <w:sz w:val="26"/>
          <w:szCs w:val="26"/>
        </w:rPr>
      </w:pPr>
    </w:p>
    <w:p w:rsidR="00220C7B" w:rsidRDefault="00220C7B" w:rsidP="00220C7B">
      <w:pPr>
        <w:jc w:val="both"/>
        <w:rPr>
          <w:rFonts w:ascii="PT Astra Serif" w:hAnsi="PT Astra Serif"/>
          <w:sz w:val="26"/>
          <w:szCs w:val="26"/>
        </w:rPr>
      </w:pPr>
    </w:p>
    <w:p w:rsidR="00220C7B" w:rsidRDefault="00220C7B" w:rsidP="00220C7B">
      <w:pPr>
        <w:suppressAutoHyphens w:val="0"/>
        <w:rPr>
          <w:rFonts w:ascii="PT Astra Serif" w:hAnsi="PT Astra Serif"/>
          <w:sz w:val="26"/>
          <w:szCs w:val="26"/>
        </w:rPr>
        <w:sectPr w:rsidR="00220C7B" w:rsidSect="009A4F16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9A4F16" w:rsidRPr="009A4F16" w:rsidRDefault="009A4F16" w:rsidP="009A4F16">
      <w:pPr>
        <w:spacing w:line="276" w:lineRule="auto"/>
        <w:jc w:val="center"/>
        <w:rPr>
          <w:rFonts w:ascii="PT Astra Serif" w:hAnsi="PT Astra Serif"/>
          <w:szCs w:val="24"/>
        </w:rPr>
      </w:pPr>
      <w:r w:rsidRPr="009A4F16">
        <w:rPr>
          <w:rFonts w:ascii="PT Astra Serif" w:hAnsi="PT Astra Serif"/>
          <w:szCs w:val="24"/>
        </w:rPr>
        <w:lastRenderedPageBreak/>
        <w:t>3</w:t>
      </w:r>
    </w:p>
    <w:p w:rsidR="00220C7B" w:rsidRPr="00220C7B" w:rsidRDefault="00220C7B" w:rsidP="00220C7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C7B">
        <w:rPr>
          <w:rFonts w:ascii="PT Astra Serif" w:hAnsi="PT Astra Serif"/>
          <w:b/>
          <w:sz w:val="28"/>
          <w:szCs w:val="28"/>
        </w:rPr>
        <w:t>Приложение</w:t>
      </w:r>
    </w:p>
    <w:p w:rsidR="00220C7B" w:rsidRPr="00220C7B" w:rsidRDefault="00220C7B" w:rsidP="00220C7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C7B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220C7B" w:rsidRPr="00220C7B" w:rsidRDefault="00220C7B" w:rsidP="00220C7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C7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220C7B" w:rsidRPr="00220C7B" w:rsidRDefault="00D56B5E" w:rsidP="00220C7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25.12.2024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№ 2275-п</w:t>
      </w:r>
    </w:p>
    <w:p w:rsidR="00220C7B" w:rsidRPr="00220C7B" w:rsidRDefault="00220C7B" w:rsidP="00220C7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220C7B" w:rsidRPr="00220C7B" w:rsidRDefault="00220C7B" w:rsidP="00220C7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220C7B">
        <w:rPr>
          <w:rFonts w:ascii="PT Astra Serif" w:hAnsi="PT Astra Serif"/>
          <w:sz w:val="28"/>
          <w:szCs w:val="28"/>
        </w:rPr>
        <w:t>Таблица 2</w:t>
      </w:r>
    </w:p>
    <w:p w:rsidR="00220C7B" w:rsidRPr="00220C7B" w:rsidRDefault="00220C7B" w:rsidP="00220C7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220C7B" w:rsidRPr="00220C7B" w:rsidRDefault="00220C7B" w:rsidP="00220C7B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20C7B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220C7B" w:rsidRDefault="00220C7B" w:rsidP="00220C7B">
      <w:pPr>
        <w:jc w:val="center"/>
        <w:rPr>
          <w:rFonts w:ascii="PT Astra Serif" w:hAnsi="PT Astra Serif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1156"/>
        <w:gridCol w:w="1430"/>
        <w:gridCol w:w="22"/>
        <w:gridCol w:w="2124"/>
        <w:gridCol w:w="1356"/>
        <w:gridCol w:w="738"/>
        <w:gridCol w:w="605"/>
        <w:gridCol w:w="608"/>
        <w:gridCol w:w="605"/>
        <w:gridCol w:w="608"/>
        <w:gridCol w:w="605"/>
        <w:gridCol w:w="608"/>
        <w:gridCol w:w="605"/>
        <w:gridCol w:w="608"/>
        <w:gridCol w:w="606"/>
        <w:gridCol w:w="609"/>
        <w:gridCol w:w="606"/>
        <w:gridCol w:w="606"/>
      </w:tblGrid>
      <w:tr w:rsidR="00220C7B" w:rsidTr="009A4F16">
        <w:trPr>
          <w:trHeight w:val="20"/>
          <w:tblHeader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4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220C7B" w:rsidTr="009A4F16">
        <w:trPr>
          <w:trHeight w:val="20"/>
          <w:tblHeader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220C7B" w:rsidTr="009A4F16">
        <w:trPr>
          <w:trHeight w:val="20"/>
          <w:tblHeader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220C7B" w:rsidTr="009A4F16">
        <w:trPr>
          <w:trHeight w:val="20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462 336,4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43 773,6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462 336,4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43 773,6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3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36 664,3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3 504,8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местный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36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664,3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179,5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584,6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726,4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019,0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504,8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3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199 214,6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4 711,0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199 214,6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4 711,0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3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8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автономного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220C7B" w:rsidTr="009A4F1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7B" w:rsidRDefault="00220C7B">
            <w:pPr>
              <w:suppressAutoHyphens w:val="0"/>
              <w:jc w:val="right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220C7B" w:rsidRDefault="00220C7B" w:rsidP="00220C7B">
      <w:pPr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sectPr w:rsidR="001962FD" w:rsidSect="00220C7B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C6" w:rsidRDefault="001511C6" w:rsidP="00B2035B">
      <w:r>
        <w:separator/>
      </w:r>
    </w:p>
  </w:endnote>
  <w:endnote w:type="continuationSeparator" w:id="0">
    <w:p w:rsidR="001511C6" w:rsidRDefault="001511C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C6" w:rsidRDefault="001511C6" w:rsidP="00B2035B">
      <w:r>
        <w:separator/>
      </w:r>
    </w:p>
  </w:footnote>
  <w:footnote w:type="continuationSeparator" w:id="0">
    <w:p w:rsidR="001511C6" w:rsidRDefault="001511C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554860"/>
      <w:docPartObj>
        <w:docPartGallery w:val="Page Numbers (Top of Page)"/>
        <w:docPartUnique/>
      </w:docPartObj>
    </w:sdtPr>
    <w:sdtEndPr/>
    <w:sdtContent>
      <w:p w:rsidR="009A4F16" w:rsidRDefault="009A4F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5E">
          <w:rPr>
            <w:noProof/>
          </w:rPr>
          <w:t>2</w:t>
        </w:r>
        <w:r>
          <w:fldChar w:fldCharType="end"/>
        </w:r>
      </w:p>
    </w:sdtContent>
  </w:sdt>
  <w:p w:rsidR="009A4F16" w:rsidRDefault="009A4F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5E">
          <w:rPr>
            <w:noProof/>
          </w:rPr>
          <w:t>6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511C6"/>
    <w:rsid w:val="001941DF"/>
    <w:rsid w:val="001962FD"/>
    <w:rsid w:val="001D25CA"/>
    <w:rsid w:val="001D34E1"/>
    <w:rsid w:val="00215866"/>
    <w:rsid w:val="00220C7B"/>
    <w:rsid w:val="00260B57"/>
    <w:rsid w:val="00264644"/>
    <w:rsid w:val="002651F2"/>
    <w:rsid w:val="002D2B8F"/>
    <w:rsid w:val="00306E9C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A4F16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56B5E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20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Hyperlink"/>
    <w:uiPriority w:val="99"/>
    <w:semiHidden/>
    <w:unhideWhenUsed/>
    <w:rsid w:val="00220C7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20C7B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220C7B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220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220C7B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20C7B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0C7B"/>
    <w:pPr>
      <w:spacing w:after="120" w:line="48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0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20C7B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20C7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1">
    <w:name w:val="Абзац списка Знак"/>
    <w:link w:val="af2"/>
    <w:uiPriority w:val="99"/>
    <w:locked/>
    <w:rsid w:val="00220C7B"/>
    <w:rPr>
      <w:rFonts w:ascii="Times New Roman" w:eastAsia="Times New Roman" w:hAnsi="Times New Roman" w:cs="Times New Roman"/>
      <w:lang w:eastAsia="ar-SA"/>
    </w:rPr>
  </w:style>
  <w:style w:type="paragraph" w:styleId="af2">
    <w:name w:val="List Paragraph"/>
    <w:basedOn w:val="a"/>
    <w:link w:val="af1"/>
    <w:uiPriority w:val="99"/>
    <w:qFormat/>
    <w:rsid w:val="00220C7B"/>
    <w:pPr>
      <w:ind w:left="720"/>
    </w:pPr>
    <w:rPr>
      <w:rFonts w:eastAsia="Times New Roman" w:cs="Times New Roman"/>
      <w:sz w:val="22"/>
      <w:lang w:eastAsia="ar-SA"/>
    </w:rPr>
  </w:style>
  <w:style w:type="paragraph" w:customStyle="1" w:styleId="Standard">
    <w:name w:val="Standard"/>
    <w:uiPriority w:val="99"/>
    <w:rsid w:val="00220C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3">
    <w:name w:val="Нормальный (таблица)"/>
    <w:basedOn w:val="a"/>
    <w:next w:val="a"/>
    <w:uiPriority w:val="99"/>
    <w:rsid w:val="00220C7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20C7B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220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uiPriority w:val="99"/>
    <w:rsid w:val="00220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220C7B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20C7B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20C7B"/>
    <w:pP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character" w:customStyle="1" w:styleId="af4">
    <w:name w:val="Гипертекстовая ссылка"/>
    <w:basedOn w:val="a0"/>
    <w:uiPriority w:val="99"/>
    <w:rsid w:val="00220C7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5">
    <w:name w:val="Цветовое выделение"/>
    <w:uiPriority w:val="99"/>
    <w:rsid w:val="00220C7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20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Hyperlink"/>
    <w:uiPriority w:val="99"/>
    <w:semiHidden/>
    <w:unhideWhenUsed/>
    <w:rsid w:val="00220C7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20C7B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220C7B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220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220C7B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20C7B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0C7B"/>
    <w:pPr>
      <w:spacing w:after="120" w:line="48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0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20C7B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20C7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1">
    <w:name w:val="Абзац списка Знак"/>
    <w:link w:val="af2"/>
    <w:uiPriority w:val="99"/>
    <w:locked/>
    <w:rsid w:val="00220C7B"/>
    <w:rPr>
      <w:rFonts w:ascii="Times New Roman" w:eastAsia="Times New Roman" w:hAnsi="Times New Roman" w:cs="Times New Roman"/>
      <w:lang w:eastAsia="ar-SA"/>
    </w:rPr>
  </w:style>
  <w:style w:type="paragraph" w:styleId="af2">
    <w:name w:val="List Paragraph"/>
    <w:basedOn w:val="a"/>
    <w:link w:val="af1"/>
    <w:uiPriority w:val="99"/>
    <w:qFormat/>
    <w:rsid w:val="00220C7B"/>
    <w:pPr>
      <w:ind w:left="720"/>
    </w:pPr>
    <w:rPr>
      <w:rFonts w:eastAsia="Times New Roman" w:cs="Times New Roman"/>
      <w:sz w:val="22"/>
      <w:lang w:eastAsia="ar-SA"/>
    </w:rPr>
  </w:style>
  <w:style w:type="paragraph" w:customStyle="1" w:styleId="Standard">
    <w:name w:val="Standard"/>
    <w:uiPriority w:val="99"/>
    <w:rsid w:val="00220C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3">
    <w:name w:val="Нормальный (таблица)"/>
    <w:basedOn w:val="a"/>
    <w:next w:val="a"/>
    <w:uiPriority w:val="99"/>
    <w:rsid w:val="00220C7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20C7B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220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uiPriority w:val="99"/>
    <w:rsid w:val="00220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220C7B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20C7B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20C7B"/>
    <w:pP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2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character" w:customStyle="1" w:styleId="af4">
    <w:name w:val="Гипертекстовая ссылка"/>
    <w:basedOn w:val="a0"/>
    <w:uiPriority w:val="99"/>
    <w:rsid w:val="00220C7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5">
    <w:name w:val="Цветовое выделение"/>
    <w:uiPriority w:val="99"/>
    <w:rsid w:val="00220C7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40</cp:revision>
  <cp:lastPrinted>2021-04-12T07:32:00Z</cp:lastPrinted>
  <dcterms:created xsi:type="dcterms:W3CDTF">2021-01-12T04:58:00Z</dcterms:created>
  <dcterms:modified xsi:type="dcterms:W3CDTF">2024-12-25T09:30:00Z</dcterms:modified>
</cp:coreProperties>
</file>